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1BCFE">
      <w:pPr>
        <w:keepNext w:val="0"/>
        <w:keepLines w:val="0"/>
        <w:pageBreakBefore w:val="0"/>
        <w:widowControl/>
        <w:kinsoku/>
        <w:wordWrap/>
        <w:overflowPunct/>
        <w:topLinePunct w:val="0"/>
        <w:autoSpaceDE/>
        <w:autoSpaceDN/>
        <w:bidi w:val="0"/>
        <w:adjustRightInd w:val="0"/>
        <w:snapToGrid w:val="0"/>
        <w:spacing w:after="0"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color w:val="000000"/>
          <w:sz w:val="44"/>
          <w:szCs w:val="44"/>
        </w:rPr>
      </w:pPr>
      <w:bookmarkStart w:id="0" w:name="_GoBack"/>
      <w:bookmarkEnd w:id="0"/>
      <w:r>
        <w:rPr>
          <w:rFonts w:hint="eastAsia" w:ascii="方正小标宋简体" w:hAnsi="方正小标宋简体" w:eastAsia="方正小标宋简体" w:cs="方正小标宋简体"/>
          <w:b w:val="0"/>
          <w:bCs/>
          <w:color w:val="000000"/>
          <w:sz w:val="44"/>
          <w:szCs w:val="44"/>
        </w:rPr>
        <w:t>招标代理机构承诺书</w:t>
      </w:r>
    </w:p>
    <w:p w14:paraId="5DC91827">
      <w:pPr>
        <w:keepNext w:val="0"/>
        <w:keepLines w:val="0"/>
        <w:pageBreakBefore w:val="0"/>
        <w:widowControl/>
        <w:kinsoku/>
        <w:wordWrap/>
        <w:overflowPunct/>
        <w:topLinePunct w:val="0"/>
        <w:autoSpaceDE/>
        <w:autoSpaceDN/>
        <w:bidi w:val="0"/>
        <w:adjustRightInd w:val="0"/>
        <w:snapToGrid w:val="0"/>
        <w:spacing w:after="0" w:line="200" w:lineRule="exact"/>
        <w:ind w:left="0" w:leftChars="0" w:right="0" w:rightChars="0" w:firstLine="0" w:firstLineChars="0"/>
        <w:jc w:val="center"/>
        <w:textAlignment w:val="auto"/>
        <w:outlineLvl w:val="9"/>
        <w:rPr>
          <w:rFonts w:ascii="方正小标宋简体" w:hAnsi="方正小标宋简体" w:eastAsia="方正小标宋简体" w:cs="方正小标宋简体"/>
          <w:b/>
          <w:color w:val="000000"/>
          <w:sz w:val="44"/>
          <w:szCs w:val="44"/>
        </w:rPr>
      </w:pPr>
    </w:p>
    <w:p w14:paraId="1229B79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w:t>
      </w:r>
      <w:r>
        <w:rPr>
          <w:rFonts w:hint="eastAsia" w:ascii="仿宋_GB2312" w:hAnsi="仿宋_GB2312" w:eastAsia="仿宋_GB2312" w:cs="仿宋_GB2312"/>
          <w:sz w:val="32"/>
          <w:szCs w:val="32"/>
          <w:lang w:eastAsia="zh-CN"/>
        </w:rPr>
        <w:t>南丹县人民医院招标采购</w:t>
      </w:r>
      <w:r>
        <w:rPr>
          <w:rFonts w:hint="eastAsia" w:ascii="仿宋_GB2312" w:hAnsi="仿宋_GB2312" w:eastAsia="仿宋_GB2312" w:cs="仿宋_GB2312"/>
          <w:sz w:val="32"/>
          <w:szCs w:val="32"/>
        </w:rPr>
        <w:t>活动的公开、公平、公正，维护</w:t>
      </w:r>
      <w:r>
        <w:rPr>
          <w:rFonts w:hint="eastAsia" w:ascii="仿宋_GB2312" w:hAnsi="仿宋_GB2312" w:eastAsia="仿宋_GB2312" w:cs="仿宋_GB2312"/>
          <w:sz w:val="32"/>
          <w:szCs w:val="32"/>
          <w:lang w:val="en-US" w:eastAsia="zh-CN"/>
        </w:rPr>
        <w:t>政府采购、</w:t>
      </w:r>
      <w:r>
        <w:rPr>
          <w:rFonts w:hint="eastAsia" w:ascii="仿宋_GB2312" w:hAnsi="仿宋_GB2312" w:eastAsia="仿宋_GB2312" w:cs="仿宋_GB2312"/>
          <w:sz w:val="32"/>
          <w:szCs w:val="32"/>
        </w:rPr>
        <w:t>招标投标活动当事人的合法权益，现我公司慎重作出以下承诺：</w:t>
      </w:r>
    </w:p>
    <w:p w14:paraId="0A3137B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承诺在办理招标代理机构入库申请时</w:t>
      </w:r>
      <w:r>
        <w:rPr>
          <w:rFonts w:hint="eastAsia" w:ascii="仿宋_GB2312" w:hAnsi="仿宋_GB2312" w:eastAsia="仿宋_GB2312" w:cs="仿宋_GB2312"/>
          <w:sz w:val="32"/>
          <w:szCs w:val="32"/>
          <w:lang w:eastAsia="zh-CN"/>
        </w:rPr>
        <w:t>已充分了解《南丹县</w:t>
      </w:r>
      <w:r>
        <w:rPr>
          <w:rFonts w:hint="eastAsia" w:ascii="仿宋_GB2312" w:hAnsi="仿宋_GB2312" w:eastAsia="仿宋_GB2312" w:cs="仿宋_GB2312"/>
          <w:sz w:val="32"/>
          <w:szCs w:val="32"/>
          <w:lang w:val="en-US" w:eastAsia="zh-CN"/>
        </w:rPr>
        <w:t>人民医院招标代理机构遴选公告</w:t>
      </w:r>
      <w:r>
        <w:rPr>
          <w:rFonts w:hint="eastAsia" w:ascii="仿宋_GB2312" w:hAnsi="仿宋_GB2312" w:eastAsia="仿宋_GB2312" w:cs="仿宋_GB2312"/>
          <w:sz w:val="32"/>
          <w:szCs w:val="32"/>
          <w:lang w:eastAsia="zh-CN"/>
        </w:rPr>
        <w:t>》内容，</w:t>
      </w:r>
      <w:r>
        <w:rPr>
          <w:rFonts w:hint="eastAsia" w:ascii="仿宋_GB2312" w:hAnsi="仿宋_GB2312" w:eastAsia="仿宋_GB2312" w:cs="仿宋_GB2312"/>
          <w:sz w:val="32"/>
          <w:szCs w:val="32"/>
        </w:rPr>
        <w:t>所提交的材料全部真实有效。安排到</w:t>
      </w:r>
      <w:r>
        <w:rPr>
          <w:rFonts w:hint="eastAsia" w:ascii="仿宋_GB2312" w:hAnsi="仿宋_GB2312" w:eastAsia="仿宋_GB2312" w:cs="仿宋_GB2312"/>
          <w:sz w:val="32"/>
          <w:szCs w:val="32"/>
          <w:lang w:eastAsia="zh-CN"/>
        </w:rPr>
        <w:t>医院对接</w:t>
      </w:r>
      <w:r>
        <w:rPr>
          <w:rFonts w:hint="eastAsia" w:ascii="仿宋_GB2312" w:hAnsi="仿宋_GB2312" w:eastAsia="仿宋_GB2312" w:cs="仿宋_GB2312"/>
          <w:sz w:val="32"/>
          <w:szCs w:val="32"/>
        </w:rPr>
        <w:t>代理</w:t>
      </w:r>
      <w:r>
        <w:rPr>
          <w:rFonts w:hint="eastAsia" w:ascii="仿宋_GB2312" w:hAnsi="仿宋_GB2312" w:eastAsia="仿宋_GB2312" w:cs="仿宋_GB2312"/>
          <w:sz w:val="32"/>
          <w:szCs w:val="32"/>
          <w:lang w:val="en-US" w:eastAsia="zh-CN"/>
        </w:rPr>
        <w:t>政府采购、</w:t>
      </w:r>
      <w:r>
        <w:rPr>
          <w:rFonts w:hint="eastAsia" w:ascii="仿宋_GB2312" w:hAnsi="仿宋_GB2312" w:eastAsia="仿宋_GB2312" w:cs="仿宋_GB2312"/>
          <w:sz w:val="32"/>
          <w:szCs w:val="32"/>
          <w:lang w:eastAsia="zh-CN"/>
        </w:rPr>
        <w:t>招标采购</w:t>
      </w:r>
      <w:r>
        <w:rPr>
          <w:rFonts w:hint="eastAsia" w:ascii="仿宋_GB2312" w:hAnsi="仿宋_GB2312" w:eastAsia="仿宋_GB2312" w:cs="仿宋_GB2312"/>
          <w:sz w:val="32"/>
          <w:szCs w:val="32"/>
        </w:rPr>
        <w:t>业务的工作人员是本</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在职人员。</w:t>
      </w:r>
    </w:p>
    <w:p w14:paraId="35B3474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承诺在资格证书许可的范围内开展</w:t>
      </w:r>
      <w:r>
        <w:rPr>
          <w:rFonts w:hint="eastAsia" w:ascii="仿宋_GB2312" w:hAnsi="仿宋_GB2312" w:eastAsia="仿宋_GB2312" w:cs="仿宋_GB2312"/>
          <w:sz w:val="32"/>
          <w:szCs w:val="32"/>
          <w:lang w:val="en-US" w:eastAsia="zh-CN"/>
        </w:rPr>
        <w:t>政府采购、</w:t>
      </w:r>
      <w:r>
        <w:rPr>
          <w:rFonts w:hint="eastAsia" w:ascii="仿宋_GB2312" w:hAnsi="仿宋_GB2312" w:eastAsia="仿宋_GB2312" w:cs="仿宋_GB2312"/>
          <w:sz w:val="32"/>
          <w:szCs w:val="32"/>
        </w:rPr>
        <w:t>招标代理业务，不涂改、出租、出借、转让资格证书。</w:t>
      </w:r>
    </w:p>
    <w:p w14:paraId="5AF8D0A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不向</w:t>
      </w:r>
      <w:r>
        <w:rPr>
          <w:rFonts w:hint="eastAsia" w:ascii="仿宋_GB2312" w:hAnsi="仿宋_GB2312" w:eastAsia="仿宋_GB2312" w:cs="仿宋_GB2312"/>
          <w:sz w:val="32"/>
          <w:szCs w:val="32"/>
          <w:lang w:eastAsia="zh-CN"/>
        </w:rPr>
        <w:t>医院</w:t>
      </w:r>
      <w:r>
        <w:rPr>
          <w:rFonts w:hint="eastAsia" w:ascii="仿宋_GB2312" w:hAnsi="仿宋_GB2312" w:eastAsia="仿宋_GB2312" w:cs="仿宋_GB2312"/>
          <w:sz w:val="32"/>
          <w:szCs w:val="32"/>
        </w:rPr>
        <w:t>及其工作人员采取贿赂手段承揽招标代理业务。</w:t>
      </w:r>
    </w:p>
    <w:p w14:paraId="471E565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医院</w:t>
      </w:r>
      <w:r>
        <w:rPr>
          <w:rFonts w:hint="eastAsia" w:ascii="仿宋_GB2312" w:hAnsi="仿宋_GB2312" w:eastAsia="仿宋_GB2312" w:cs="仿宋_GB2312"/>
          <w:sz w:val="32"/>
          <w:szCs w:val="32"/>
        </w:rPr>
        <w:t>签订书面委托合同后方可开展招标代理业务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并在合同约定的权限范围内依法从事招标代理活动，遵守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中华人民共和国政府采购法》《中华人民共和国</w:t>
      </w:r>
      <w:r>
        <w:rPr>
          <w:rFonts w:hint="eastAsia" w:ascii="仿宋_GB2312" w:hAnsi="仿宋_GB2312" w:eastAsia="仿宋_GB2312" w:cs="仿宋_GB2312"/>
          <w:sz w:val="32"/>
          <w:szCs w:val="32"/>
        </w:rPr>
        <w:t>招标投标法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等有关</w:t>
      </w:r>
      <w:r>
        <w:rPr>
          <w:rFonts w:hint="eastAsia" w:ascii="仿宋_GB2312" w:hAnsi="仿宋_GB2312" w:eastAsia="仿宋_GB2312" w:cs="仿宋_GB2312"/>
          <w:sz w:val="32"/>
          <w:szCs w:val="32"/>
        </w:rPr>
        <w:t>招标人的规定。</w:t>
      </w:r>
    </w:p>
    <w:p w14:paraId="2E951B2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b w:val="0"/>
          <w:bCs w:val="0"/>
          <w:sz w:val="32"/>
          <w:szCs w:val="32"/>
          <w:lang w:val="en-US" w:eastAsia="zh-CN"/>
        </w:rPr>
        <w:t>第五条</w:t>
      </w:r>
      <w:r>
        <w:rPr>
          <w:rFonts w:hint="eastAsia" w:ascii="仿宋_GB2312" w:hAnsi="仿宋_GB2312" w:eastAsia="仿宋_GB2312" w:cs="仿宋_GB2312"/>
          <w:sz w:val="32"/>
          <w:szCs w:val="32"/>
          <w:lang w:val="en-US" w:eastAsia="zh-CN"/>
        </w:rPr>
        <w:t xml:space="preserve"> 严格按照《关于进一步放开建设项目专业服务价格的通知》（发改价格〔2015〕299号）、《政府采购代理机构暂行管理办法》（财库〔2018〕2号）等国家法律法规规定，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参照《国家计委关于印发〈招标代理服务收费管理暂行办法〉的通知》（计价格〔2002〕1980号）及其后续调整文件（如发改价格〔2011〕534号）依法依规收取代理服务费用。</w:t>
      </w:r>
    </w:p>
    <w:p w14:paraId="787B8F0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第六条</w:t>
      </w:r>
      <w:r>
        <w:rPr>
          <w:rFonts w:hint="eastAsia" w:ascii="仿宋_GB2312" w:hAnsi="仿宋_GB2312" w:eastAsia="仿宋_GB2312" w:cs="仿宋_GB2312"/>
          <w:sz w:val="32"/>
          <w:szCs w:val="32"/>
          <w:lang w:val="en-US" w:eastAsia="zh-CN"/>
        </w:rPr>
        <w:t xml:space="preserve"> 代理服务费由中标、成交供应商支付，本单位承诺在每一具体项目的采购文件中明示收费标准、计费依据、具体金额及支付方式，不在采购文件约定之外另行收取任何费用。</w:t>
      </w:r>
    </w:p>
    <w:p w14:paraId="694006C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第七条</w:t>
      </w:r>
      <w:r>
        <w:rPr>
          <w:rFonts w:hint="eastAsia" w:ascii="仿宋_GB2312" w:hAnsi="仿宋_GB2312" w:eastAsia="仿宋_GB2312" w:cs="仿宋_GB2312"/>
          <w:sz w:val="32"/>
          <w:szCs w:val="32"/>
          <w:lang w:val="en-US" w:eastAsia="zh-CN"/>
        </w:rPr>
        <w:t xml:space="preserve"> 本公司及工作人员不以任何名义向供应商收取标书费、报名费、评审费、专家费、加班费等任何额外费用。</w:t>
      </w:r>
    </w:p>
    <w:p w14:paraId="285DF45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认真制作</w:t>
      </w:r>
      <w:r>
        <w:rPr>
          <w:rFonts w:hint="eastAsia" w:ascii="仿宋_GB2312" w:hAnsi="仿宋_GB2312" w:eastAsia="仿宋_GB2312" w:cs="仿宋_GB2312"/>
          <w:sz w:val="32"/>
          <w:szCs w:val="32"/>
          <w:lang w:val="en-US" w:eastAsia="zh-CN"/>
        </w:rPr>
        <w:t>政府采购或</w:t>
      </w:r>
      <w:r>
        <w:rPr>
          <w:rFonts w:hint="eastAsia" w:ascii="仿宋_GB2312" w:hAnsi="仿宋_GB2312" w:eastAsia="仿宋_GB2312" w:cs="仿宋_GB2312"/>
          <w:sz w:val="32"/>
          <w:szCs w:val="32"/>
        </w:rPr>
        <w:t>招标文件，</w:t>
      </w:r>
      <w:r>
        <w:rPr>
          <w:rFonts w:hint="eastAsia" w:ascii="仿宋_GB2312" w:hAnsi="仿宋_GB2312" w:eastAsia="仿宋_GB2312" w:cs="仿宋_GB2312"/>
          <w:sz w:val="32"/>
          <w:szCs w:val="32"/>
          <w:lang w:val="en-US" w:eastAsia="zh-CN"/>
        </w:rPr>
        <w:t>按规定或医院要求组织项目论证或招标文件论证工作，</w:t>
      </w:r>
      <w:r>
        <w:rPr>
          <w:rFonts w:hint="eastAsia" w:ascii="仿宋_GB2312" w:hAnsi="仿宋_GB2312" w:eastAsia="仿宋_GB2312" w:cs="仿宋_GB2312"/>
          <w:sz w:val="32"/>
          <w:szCs w:val="32"/>
        </w:rPr>
        <w:t>不擅自修改经备案确认的</w:t>
      </w:r>
      <w:r>
        <w:rPr>
          <w:rFonts w:hint="eastAsia" w:ascii="仿宋_GB2312" w:hAnsi="仿宋_GB2312" w:eastAsia="仿宋_GB2312" w:cs="仿宋_GB2312"/>
          <w:sz w:val="32"/>
          <w:szCs w:val="32"/>
          <w:lang w:val="en-US" w:eastAsia="zh-CN"/>
        </w:rPr>
        <w:t>政府采购或</w:t>
      </w:r>
      <w:r>
        <w:rPr>
          <w:rFonts w:hint="eastAsia" w:ascii="仿宋_GB2312" w:hAnsi="仿宋_GB2312" w:eastAsia="仿宋_GB2312" w:cs="仿宋_GB2312"/>
          <w:sz w:val="32"/>
          <w:szCs w:val="32"/>
        </w:rPr>
        <w:t>招标文件。</w:t>
      </w:r>
    </w:p>
    <w:p w14:paraId="6EF6424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第九条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政府采购、</w:t>
      </w:r>
      <w:r>
        <w:rPr>
          <w:rFonts w:hint="eastAsia" w:ascii="仿宋_GB2312" w:hAnsi="仿宋_GB2312" w:eastAsia="仿宋_GB2312" w:cs="仿宋_GB2312"/>
          <w:sz w:val="32"/>
          <w:szCs w:val="32"/>
        </w:rPr>
        <w:t>招标代理过程中，不弄虚作假，不参加、不组织串标围标等违法行为。</w:t>
      </w:r>
    </w:p>
    <w:p w14:paraId="7E1274F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第十条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认真主持开标、评标活动，及时提交开标情况书面报告，按规定的时限和要求及时发布中标候选人公示。</w:t>
      </w:r>
    </w:p>
    <w:p w14:paraId="46F964F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积极配合相关监管部门对</w:t>
      </w:r>
      <w:r>
        <w:rPr>
          <w:rFonts w:hint="eastAsia" w:ascii="仿宋_GB2312" w:hAnsi="仿宋_GB2312" w:eastAsia="仿宋_GB2312" w:cs="仿宋_GB2312"/>
          <w:sz w:val="32"/>
          <w:szCs w:val="32"/>
          <w:lang w:val="en-US" w:eastAsia="zh-CN"/>
        </w:rPr>
        <w:t>政府采购、</w:t>
      </w:r>
      <w:r>
        <w:rPr>
          <w:rFonts w:hint="eastAsia" w:ascii="仿宋_GB2312" w:hAnsi="仿宋_GB2312" w:eastAsia="仿宋_GB2312" w:cs="仿宋_GB2312"/>
          <w:sz w:val="32"/>
          <w:szCs w:val="32"/>
          <w:lang w:eastAsia="zh-CN"/>
        </w:rPr>
        <w:t>招标采购</w:t>
      </w:r>
      <w:r>
        <w:rPr>
          <w:rFonts w:hint="eastAsia" w:ascii="仿宋_GB2312" w:hAnsi="仿宋_GB2312" w:eastAsia="仿宋_GB2312" w:cs="仿宋_GB2312"/>
          <w:sz w:val="32"/>
          <w:szCs w:val="32"/>
        </w:rPr>
        <w:t>活动过程中各</w:t>
      </w:r>
      <w:r>
        <w:rPr>
          <w:rFonts w:hint="eastAsia" w:ascii="仿宋_GB2312" w:hAnsi="仿宋_GB2312" w:eastAsia="仿宋_GB2312" w:cs="仿宋_GB2312"/>
          <w:sz w:val="32"/>
          <w:szCs w:val="32"/>
          <w:lang w:val="en-US" w:eastAsia="zh-CN"/>
        </w:rPr>
        <w:t>类</w:t>
      </w:r>
      <w:r>
        <w:rPr>
          <w:rFonts w:hint="eastAsia" w:ascii="仿宋_GB2312" w:hAnsi="仿宋_GB2312" w:eastAsia="仿宋_GB2312" w:cs="仿宋_GB2312"/>
          <w:sz w:val="32"/>
          <w:szCs w:val="32"/>
        </w:rPr>
        <w:t>违法违规行为的调查处理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并依法依规做好供应商询问、质疑和投诉的答复和处理。</w:t>
      </w:r>
    </w:p>
    <w:p w14:paraId="33648A5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第十二条</w:t>
      </w:r>
      <w:r>
        <w:rPr>
          <w:rFonts w:hint="eastAsia" w:ascii="仿宋_GB2312" w:hAnsi="仿宋_GB2312" w:eastAsia="仿宋_GB2312" w:cs="仿宋_GB2312"/>
          <w:sz w:val="32"/>
          <w:szCs w:val="32"/>
          <w:lang w:val="en-US" w:eastAsia="zh-CN"/>
        </w:rPr>
        <w:t xml:space="preserve"> 规范</w:t>
      </w:r>
      <w:r>
        <w:rPr>
          <w:rFonts w:hint="eastAsia" w:ascii="仿宋_GB2312" w:hAnsi="仿宋_GB2312" w:eastAsia="仿宋_GB2312" w:cs="仿宋_GB2312"/>
          <w:sz w:val="32"/>
          <w:szCs w:val="32"/>
          <w:lang w:eastAsia="zh-CN"/>
        </w:rPr>
        <w:t>档案管理，</w:t>
      </w:r>
      <w:r>
        <w:rPr>
          <w:rFonts w:hint="eastAsia" w:ascii="仿宋_GB2312" w:hAnsi="仿宋_GB2312" w:eastAsia="仿宋_GB2312" w:cs="仿宋_GB2312"/>
          <w:sz w:val="32"/>
          <w:szCs w:val="32"/>
          <w:lang w:val="en-US" w:eastAsia="zh-CN"/>
        </w:rPr>
        <w:t>确保</w:t>
      </w:r>
      <w:r>
        <w:rPr>
          <w:rFonts w:hint="eastAsia" w:ascii="仿宋_GB2312" w:hAnsi="仿宋_GB2312" w:eastAsia="仿宋_GB2312" w:cs="仿宋_GB2312"/>
          <w:sz w:val="32"/>
          <w:szCs w:val="32"/>
          <w:lang w:eastAsia="zh-CN"/>
        </w:rPr>
        <w:t>相关材料</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收集、保存和归档科学、完整，</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lang w:eastAsia="zh-CN"/>
        </w:rPr>
        <w:t>及时向医院移交招标成果文件（</w:t>
      </w:r>
      <w:r>
        <w:rPr>
          <w:rFonts w:hint="eastAsia" w:ascii="仿宋_GB2312" w:hAnsi="仿宋_GB2312" w:eastAsia="仿宋_GB2312" w:cs="仿宋_GB2312"/>
          <w:sz w:val="32"/>
          <w:szCs w:val="32"/>
          <w:lang w:val="en-US" w:eastAsia="zh-CN"/>
        </w:rPr>
        <w:t>包括纸质档案、电子档案以及所有投标人的投标文件）</w:t>
      </w:r>
      <w:r>
        <w:rPr>
          <w:rFonts w:hint="eastAsia" w:ascii="仿宋_GB2312" w:hAnsi="仿宋_GB2312" w:eastAsia="仿宋_GB2312" w:cs="仿宋_GB2312"/>
          <w:sz w:val="32"/>
          <w:szCs w:val="32"/>
        </w:rPr>
        <w:t>。</w:t>
      </w:r>
    </w:p>
    <w:p w14:paraId="137AAC6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第十三条</w:t>
      </w:r>
      <w:r>
        <w:rPr>
          <w:rFonts w:hint="eastAsia" w:ascii="仿宋_GB2312" w:hAnsi="仿宋_GB2312" w:eastAsia="仿宋_GB2312" w:cs="仿宋_GB2312"/>
          <w:sz w:val="32"/>
          <w:szCs w:val="32"/>
        </w:rPr>
        <w:t xml:space="preserve"> 遵守相关法律法规对</w:t>
      </w:r>
      <w:r>
        <w:rPr>
          <w:rFonts w:hint="eastAsia" w:ascii="仿宋_GB2312" w:hAnsi="仿宋_GB2312" w:eastAsia="仿宋_GB2312" w:cs="仿宋_GB2312"/>
          <w:sz w:val="32"/>
          <w:szCs w:val="32"/>
          <w:lang w:val="en-US" w:eastAsia="zh-CN"/>
        </w:rPr>
        <w:t>政府采购、</w:t>
      </w:r>
      <w:r>
        <w:rPr>
          <w:rFonts w:hint="eastAsia" w:ascii="仿宋_GB2312" w:hAnsi="仿宋_GB2312" w:eastAsia="仿宋_GB2312" w:cs="仿宋_GB2312"/>
          <w:sz w:val="32"/>
          <w:szCs w:val="32"/>
        </w:rPr>
        <w:t>招标投标活动的其他相关规定。</w:t>
      </w:r>
    </w:p>
    <w:p w14:paraId="476A644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第十四条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我公司已知悉并承诺遵守入库后的年度考核及动态管理规定，接受医院组织的年度服务质量考核，并接受因考核不合格或出现一票否决情形而被取消入库资格等处理决定。</w:t>
      </w:r>
    </w:p>
    <w:p w14:paraId="4DDFE8F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我公司自觉遵守以上承诺，若有违反，自愿</w:t>
      </w:r>
      <w:r>
        <w:rPr>
          <w:rFonts w:hint="eastAsia" w:ascii="仿宋_GB2312" w:hAnsi="仿宋_GB2312" w:eastAsia="仿宋_GB2312" w:cs="仿宋_GB2312"/>
          <w:sz w:val="32"/>
          <w:szCs w:val="32"/>
          <w:lang w:val="en-US" w:eastAsia="zh-CN"/>
        </w:rPr>
        <w:t>接受贵院取消入库资格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w:t>
      </w:r>
      <w:r>
        <w:rPr>
          <w:rFonts w:hint="eastAsia" w:ascii="仿宋_GB2312" w:hAnsi="仿宋_GB2312" w:eastAsia="仿宋_GB2312" w:cs="仿宋_GB2312"/>
          <w:sz w:val="32"/>
          <w:szCs w:val="32"/>
          <w:lang w:val="en-US" w:eastAsia="zh-CN"/>
        </w:rPr>
        <w:t>依法承担相应法律责任</w:t>
      </w:r>
      <w:r>
        <w:rPr>
          <w:rFonts w:hint="eastAsia" w:ascii="仿宋_GB2312" w:hAnsi="仿宋_GB2312" w:eastAsia="仿宋_GB2312" w:cs="仿宋_GB2312"/>
          <w:sz w:val="32"/>
          <w:szCs w:val="32"/>
        </w:rPr>
        <w:t>。</w:t>
      </w:r>
    </w:p>
    <w:p w14:paraId="794C3059">
      <w:pPr>
        <w:keepNext w:val="0"/>
        <w:keepLines w:val="0"/>
        <w:pageBreakBefore w:val="0"/>
        <w:widowControl w:val="0"/>
        <w:kinsoku/>
        <w:wordWrap/>
        <w:overflowPunct/>
        <w:topLinePunct w:val="0"/>
        <w:autoSpaceDE/>
        <w:autoSpaceDN/>
        <w:bidi w:val="0"/>
        <w:adjustRightInd/>
        <w:snapToGrid/>
        <w:spacing w:line="520" w:lineRule="exact"/>
        <w:ind w:firstLine="3200" w:firstLineChars="1000"/>
        <w:jc w:val="both"/>
        <w:textAlignment w:val="auto"/>
        <w:rPr>
          <w:rFonts w:hint="eastAsia" w:ascii="仿宋_GB2312" w:hAnsi="仿宋_GB2312" w:eastAsia="仿宋_GB2312" w:cs="仿宋_GB2312"/>
          <w:sz w:val="32"/>
          <w:szCs w:val="32"/>
        </w:rPr>
      </w:pPr>
    </w:p>
    <w:p w14:paraId="222CFF1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sz w:val="32"/>
          <w:szCs w:val="32"/>
        </w:rPr>
      </w:pPr>
    </w:p>
    <w:p w14:paraId="78F6075F">
      <w:pPr>
        <w:keepNext w:val="0"/>
        <w:keepLines w:val="0"/>
        <w:pageBreakBefore w:val="0"/>
        <w:widowControl w:val="0"/>
        <w:kinsoku/>
        <w:wordWrap/>
        <w:overflowPunct/>
        <w:topLinePunct w:val="0"/>
        <w:autoSpaceDE/>
        <w:autoSpaceDN/>
        <w:bidi w:val="0"/>
        <w:adjustRightInd/>
        <w:snapToGrid/>
        <w:spacing w:line="520" w:lineRule="exact"/>
        <w:ind w:firstLine="3200" w:firstLineChars="10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承诺单位（盖章）：</w:t>
      </w:r>
    </w:p>
    <w:p w14:paraId="2B10EFA7">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法定代表人或委托代理人（签字或签章）：</w:t>
      </w:r>
    </w:p>
    <w:p w14:paraId="57C4F3D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承诺时间：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   月   日</w:t>
      </w:r>
    </w:p>
    <w:p w14:paraId="77E4891B">
      <w:pPr>
        <w:jc w:val="right"/>
      </w:pPr>
    </w:p>
    <w:sectPr>
      <w:pgSz w:w="11906" w:h="16838"/>
      <w:pgMar w:top="1440" w:right="1474" w:bottom="1440"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jYjk2MWYyYWEyMDY2NmRiY2E5MWY2NDhlOWZmY2MifQ=="/>
  </w:docVars>
  <w:rsids>
    <w:rsidRoot w:val="00000000"/>
    <w:rsid w:val="075F352E"/>
    <w:rsid w:val="090D12BC"/>
    <w:rsid w:val="0BBA4FFF"/>
    <w:rsid w:val="0E950CA2"/>
    <w:rsid w:val="10763744"/>
    <w:rsid w:val="17787BF6"/>
    <w:rsid w:val="17E94CA2"/>
    <w:rsid w:val="23DF1262"/>
    <w:rsid w:val="25782686"/>
    <w:rsid w:val="306A4054"/>
    <w:rsid w:val="36AE1139"/>
    <w:rsid w:val="370E6B34"/>
    <w:rsid w:val="3C3E6A1E"/>
    <w:rsid w:val="42D00689"/>
    <w:rsid w:val="48E14C1C"/>
    <w:rsid w:val="4A0479B2"/>
    <w:rsid w:val="4A412C1F"/>
    <w:rsid w:val="4FFA2759"/>
    <w:rsid w:val="53786F73"/>
    <w:rsid w:val="71922E29"/>
    <w:rsid w:val="75A33FD4"/>
    <w:rsid w:val="797D7409"/>
    <w:rsid w:val="7F527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表格文字"/>
    <w:basedOn w:val="1"/>
    <w:qFormat/>
    <w:uiPriority w:val="0"/>
    <w:pPr>
      <w:jc w:val="left"/>
    </w:pPr>
    <w:rPr>
      <w:rFonts w:ascii="Calibri" w:hAnsi="Calibri" w:eastAsia="宋体" w:cs="Times New Roman"/>
      <w:bCs/>
      <w:spacing w:val="10"/>
      <w:kern w:val="0"/>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unhideWhenUsed/>
    <w:qFormat/>
    <w:uiPriority w:val="99"/>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after="0"/>
    </w:pPr>
    <w:rPr>
      <w:rFonts w:ascii="宋体" w:hAnsi="宋体" w:eastAsia="宋体" w:cs="宋体"/>
      <w:sz w:val="24"/>
      <w:szCs w:val="21"/>
    </w:rPr>
  </w:style>
  <w:style w:type="paragraph" w:customStyle="1" w:styleId="8">
    <w:name w:val="p0 paragraphindent"/>
    <w:basedOn w:val="1"/>
    <w:qFormat/>
    <w:uiPriority w:val="0"/>
    <w:pPr>
      <w:spacing w:before="100" w:beforeAutospacing="1" w:after="100" w:afterAutospacing="1"/>
    </w:pPr>
    <w:rPr>
      <w:rFonts w:ascii="宋体" w:hAnsi="宋体" w:cs="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40d4964b-1086-43c3-bff3-1b680684dc5f}">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1090</Words>
  <Characters>1109</Characters>
  <Lines>0</Lines>
  <Paragraphs>0</Paragraphs>
  <TotalTime>1</TotalTime>
  <ScaleCrop>false</ScaleCrop>
  <LinksUpToDate>false</LinksUpToDate>
  <CharactersWithSpaces>1153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2022-10-24T00:02:00Z</dcterms:created>
  <dc:creator>lenovo</dc:creator>
  <cp:lastModifiedBy>如果有一天</cp:lastModifiedBy>
  <dcterms:modified xsi:type="dcterms:W3CDTF">2026-05-19T08:25:02Z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E4F26CD61E0C4E8987EC21E87B91BE69_13</vt:lpwstr>
  </property>
  <property fmtid="{D5CDD505-2E9C-101B-9397-08002B2CF9AE}" pid="4" name="KSOTemplateDocerSaveRecord">
    <vt:lpwstr>eyJoZGlkIjoiODM1MzYwMjdlYzRjNzgzMjI2MWE1ODJhMzMyNDQ1YWIiLCJ1c2VySWQiOiI3MTg5MjI4NDcifQ==</vt:lpwstr>
  </property>
</Properties>
</file>